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>羽毛球竞赛规则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1.计分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</w:t>
      </w:r>
      <w:r>
        <w:rPr>
          <w:rFonts w:hint="eastAsia" w:ascii="Times New Roman" w:hAnsi="Times New Roman"/>
          <w:sz w:val="24"/>
          <w:szCs w:val="24"/>
        </w:rPr>
        <w:t>循环赛11分制，淘汰赛</w:t>
      </w:r>
      <w:r>
        <w:rPr>
          <w:rFonts w:ascii="Times New Roman" w:hAnsi="Times New Roman"/>
          <w:sz w:val="24"/>
          <w:szCs w:val="24"/>
        </w:rPr>
        <w:t>21分制，每盘比赛一局一胜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（2）每球得分制。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（3）一方需领先另一方2分方可赢得该局比赛。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（4）</w:t>
      </w:r>
      <w:r>
        <w:rPr>
          <w:rFonts w:hint="eastAsia" w:ascii="Times New Roman" w:hAnsi="Times New Roman"/>
          <w:sz w:val="24"/>
          <w:szCs w:val="24"/>
        </w:rPr>
        <w:t>循环赛：</w:t>
      </w:r>
      <w:r>
        <w:rPr>
          <w:rFonts w:ascii="Times New Roman" w:hAnsi="Times New Roman"/>
          <w:sz w:val="24"/>
          <w:szCs w:val="24"/>
        </w:rPr>
        <w:t>当双方均得到</w:t>
      </w:r>
      <w:r>
        <w:rPr>
          <w:rFonts w:hint="eastAsia"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9分时，先取得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0分的一方赢得该局比赛。</w:t>
      </w:r>
    </w:p>
    <w:p>
      <w:pPr>
        <w:spacing w:line="360" w:lineRule="auto"/>
        <w:ind w:firstLine="48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淘汰赛：</w:t>
      </w:r>
      <w:r>
        <w:rPr>
          <w:rFonts w:ascii="Times New Roman" w:hAnsi="Times New Roman"/>
          <w:sz w:val="24"/>
          <w:szCs w:val="24"/>
        </w:rPr>
        <w:t>当双方均得到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9分时，先取得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0分的一方赢得该局比赛。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.发球及换边规则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每场比赛开始前，参赛双方首先要在主裁判的主持下，通过抛羽毛球确定具有挑选发球或场地的优先权的一方（由羽毛球托的指向确定）。获得优先权的一方可以选择先发球方或者场地，另一方在余下的一项中选择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（2）每局比赛结束后，双方互换场地。</w:t>
      </w:r>
      <w:r>
        <w:rPr>
          <w:rFonts w:ascii="Times New Roman" w:hAnsi="Times New Roman"/>
          <w:color w:val="FF0000"/>
          <w:sz w:val="24"/>
          <w:szCs w:val="24"/>
          <w:highlight w:val="yellow"/>
        </w:rPr>
        <w:t>第五局比赛的领先方得到</w:t>
      </w:r>
      <w:r>
        <w:rPr>
          <w:rFonts w:hint="eastAsia" w:ascii="Times New Roman" w:hAnsi="Times New Roman"/>
          <w:color w:val="FF0000"/>
          <w:sz w:val="24"/>
          <w:szCs w:val="24"/>
          <w:highlight w:val="yellow"/>
        </w:rPr>
        <w:t>6（循环赛）/</w:t>
      </w:r>
      <w:r>
        <w:rPr>
          <w:rFonts w:ascii="Times New Roman" w:hAnsi="Times New Roman"/>
          <w:color w:val="FF0000"/>
          <w:sz w:val="24"/>
          <w:szCs w:val="24"/>
          <w:highlight w:val="yellow"/>
        </w:rPr>
        <w:t>11</w:t>
      </w:r>
      <w:r>
        <w:rPr>
          <w:rFonts w:hint="eastAsia" w:ascii="Times New Roman" w:hAnsi="Times New Roman"/>
          <w:color w:val="FF0000"/>
          <w:sz w:val="24"/>
          <w:szCs w:val="24"/>
          <w:highlight w:val="yellow"/>
        </w:rPr>
        <w:t>（淘汰赛）</w:t>
      </w:r>
      <w:r>
        <w:rPr>
          <w:rFonts w:ascii="Times New Roman" w:hAnsi="Times New Roman"/>
          <w:color w:val="FF0000"/>
          <w:sz w:val="24"/>
          <w:szCs w:val="24"/>
          <w:highlight w:val="yellow"/>
        </w:rPr>
        <w:t>分时</w:t>
      </w:r>
      <w:r>
        <w:rPr>
          <w:rFonts w:ascii="Times New Roman" w:hAnsi="Times New Roman"/>
          <w:sz w:val="24"/>
          <w:szCs w:val="24"/>
        </w:rPr>
        <w:t>，双方互换场地。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（3）一局比赛率先发球的一方在下一局率先接发球。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3.单打规则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（1）在一局比赛开始时或发球方得分为偶数时，发球方在右半场进行发球。当发球方得分为奇数时，在左半场进行发球。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（2）如果发球方取得一分，那么下一回合其继续发球。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（3）如果接发球方取得一分，那么下一回合其成为发球方。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4.双打规则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（1）与单打一样，发球方得分为偶数时，发球方在右半场进行发球。当发球方得分为奇数时，在左半场进行发球。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（2）如果发球方取得一分，那么下一回合其继续发球，且发球人不变。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（3）如果接发球方取得一分，那么下一回合其成为发球方。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（4）当且仅当发球方得分时，发球方的两位选手交换左右半场。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5）单发球权，即每次一方只有一次发球权。发球方失误不仅丢失发球权也将丢失1分，如果这时得发球权的一方得分为奇数时，则必须是位于左发球区的选手发球，如果此时得发球权的一方得分为偶数时，则必须是位于右发球区的选手发球。</w:t>
      </w:r>
    </w:p>
    <w:p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（6）只有接发球员才能接发球，如果它的同伴去接球或被球触及，发球方得一分。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5.合法发球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（1）发球</w:t>
      </w:r>
      <w:r>
        <w:rPr>
          <w:rFonts w:hint="eastAsia"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 xml:space="preserve">任何一方都不允许非法延误发球。 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（2）发球员和接发球员都必须站在斜对角线发球区内发球和接发球，脚不能触及发球区的界限；两脚必须都有一部分与地面接触，不得移动，直至将球发出。 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（3）发球员的球拍必须先击中球托，与此同时整个球必须低于发球员的腰部。 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（4）击球瞬间球杆应指向下放，从而使整个球框明显低于发球员的整个握拍手部。 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（5）发球开始后，发球员的球拍必须连续向前挥动，直至将球发出。 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（6）发出的球必须向上飞行过网，如果不受拦截，应落入接发球员的发球区。单打有效发球区域的范围是（以右区为例）：前发球线、中线、单打后发球线和单打边线之间。左区反之。 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6.发球违例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</w:rPr>
        <w:t xml:space="preserve">    （1）发球不合法。 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（2）球挂在网上或停在网顶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（3）球过网后挂在网上。 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（4）双打时，接发球员的同伴接到球或被球触及。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7.比赛进行中违例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（1）球落在场地界线外。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（2）球从网孔或网下穿过。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（3）球未从网上方越过。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（4）球触及天花板或四周墙壁。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（5）球触及运动员的身体或衣服。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（6）球触及场地外其他物体或人。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（7）球被击时停滞在球拍上，紧接着被拖带抛出。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（8）球在一个回合中被同一方队员多次击中。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（9）运动员的球拍、身体或衣服触及球网或球网的支撑物。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（10）过网击球（击球时，球拍与球的最初接触点不在击球者网的一方，不包括球拍随球过网的情况）。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000000"/>
        </w:rPr>
      </w:pP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8.重发球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以下情况为“重发球”：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（1）发球员在接发球员未做好准备时发球。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（2）在发球过程中，发球员和接发球员都被判违例。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（3）发球被回击后，球停在网顶或球过网后挂在网上。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（4）比赛进行中，球托与球的其他部分完全分离。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（5）裁判员认为比赛被干扰。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（6）底线裁判未能看清，裁判员也无法做出裁决时。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（7）遇到不可预见的意外情况。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“重发球”时，该次发球无效，原发球员重新发球。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9.发球区错误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（1）发球顺序错误。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（2）从错误的发球区发球。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（3）在错误的发球区准备接发球，且对方球已发出。</w:t>
      </w:r>
    </w:p>
    <w:p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10.发球区错误的裁判方法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（1）如果错误在下一次发球击出前发现，应重发球；只有一方错误并输了这一回合，则错误不予纠正。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（2）如果错误在下一次发球击出前未被发现，则错误不予纠正。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（3）如果因发球区错误而“重发球”，则该回合无效，纠正错误重发球。</w:t>
      </w:r>
    </w:p>
    <w:p>
      <w:pPr>
        <w:pStyle w:val="2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（4）如果发球区错误未被纠正，比赛也应继续进行，并且不改变运动员的新发球区和新发球顺序。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17F70"/>
    <w:rsid w:val="3F717F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2018-04-08T02:45:00Z</dcterms:created>
  <dc:creator>Aaron1424251085</dc:creator>
  <cp:lastModifiedBy>Aaron1424251085</cp:lastModifiedBy>
  <dcterms:modified xsi:type="dcterms:W3CDTF">2018-04-08T02:46:27Z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